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CD4AD" w14:textId="77777777" w:rsidR="00F4190F" w:rsidRDefault="00D45E61" w:rsidP="00D45E61">
      <w:pPr>
        <w:pStyle w:val="Title"/>
      </w:pPr>
      <w:bookmarkStart w:id="0" w:name="_GoBack"/>
      <w:bookmarkEnd w:id="0"/>
      <w:r>
        <w:t>Ansteorra PayPal Request</w:t>
      </w:r>
    </w:p>
    <w:p w14:paraId="4007B03D" w14:textId="77777777" w:rsidR="00D45E61" w:rsidRDefault="00D45E61" w:rsidP="00D45E61"/>
    <w:p w14:paraId="0200E144" w14:textId="77777777" w:rsidR="00D45E61" w:rsidRPr="00E677AB" w:rsidRDefault="00D45E61" w:rsidP="00D45E61">
      <w:pPr>
        <w:rPr>
          <w:sz w:val="24"/>
        </w:rPr>
      </w:pPr>
      <w:r w:rsidRPr="00E677AB">
        <w:rPr>
          <w:sz w:val="24"/>
        </w:rPr>
        <w:t xml:space="preserve">The link to request that an event be setup to use PayPal is </w:t>
      </w:r>
      <w:hyperlink r:id="rId5" w:history="1">
        <w:r w:rsidRPr="00E677AB">
          <w:rPr>
            <w:rStyle w:val="Hyperlink"/>
            <w:sz w:val="24"/>
          </w:rPr>
          <w:t>Https://tinyurl.com/AnsteorraPayPalRequest</w:t>
        </w:r>
      </w:hyperlink>
      <w:r w:rsidRPr="00E677AB">
        <w:rPr>
          <w:sz w:val="24"/>
        </w:rPr>
        <w:t xml:space="preserve">.  </w:t>
      </w:r>
    </w:p>
    <w:p w14:paraId="76CE9DA7" w14:textId="11EE0939" w:rsidR="00E36C21" w:rsidRPr="00E677AB" w:rsidRDefault="00D45E61" w:rsidP="00D45E61">
      <w:pPr>
        <w:rPr>
          <w:sz w:val="24"/>
        </w:rPr>
      </w:pPr>
      <w:r w:rsidRPr="00E677AB">
        <w:rPr>
          <w:sz w:val="24"/>
        </w:rPr>
        <w:t>It is recommended that you review this checklist to ensure that you</w:t>
      </w:r>
      <w:r w:rsidR="00B3273C" w:rsidRPr="00E677AB">
        <w:rPr>
          <w:sz w:val="24"/>
        </w:rPr>
        <w:t xml:space="preserve"> have </w:t>
      </w:r>
      <w:r w:rsidR="00324B61" w:rsidRPr="00E677AB">
        <w:rPr>
          <w:sz w:val="24"/>
        </w:rPr>
        <w:t>all</w:t>
      </w:r>
      <w:r w:rsidR="00B3273C" w:rsidRPr="00E677AB">
        <w:rPr>
          <w:sz w:val="24"/>
        </w:rPr>
        <w:t xml:space="preserve"> the required information</w:t>
      </w:r>
      <w:r w:rsidR="00E36C21" w:rsidRPr="00E677AB">
        <w:rPr>
          <w:sz w:val="24"/>
        </w:rPr>
        <w:t>.</w:t>
      </w:r>
    </w:p>
    <w:tbl>
      <w:tblPr>
        <w:tblStyle w:val="TableGrid"/>
        <w:tblW w:w="0" w:type="auto"/>
        <w:tblLook w:val="04A0" w:firstRow="1" w:lastRow="0" w:firstColumn="1" w:lastColumn="0" w:noHBand="0" w:noVBand="1"/>
      </w:tblPr>
      <w:tblGrid>
        <w:gridCol w:w="4675"/>
        <w:gridCol w:w="4675"/>
      </w:tblGrid>
      <w:tr w:rsidR="00B3273C" w:rsidRPr="00B3273C" w14:paraId="7F7C1056" w14:textId="77777777" w:rsidTr="00B3273C">
        <w:tc>
          <w:tcPr>
            <w:tcW w:w="4675" w:type="dxa"/>
          </w:tcPr>
          <w:p w14:paraId="6F831976" w14:textId="77777777" w:rsidR="00B3273C" w:rsidRPr="00B3273C" w:rsidRDefault="00B3273C" w:rsidP="00D45E61">
            <w:pPr>
              <w:rPr>
                <w:sz w:val="32"/>
              </w:rPr>
            </w:pPr>
            <w:r>
              <w:rPr>
                <w:sz w:val="32"/>
              </w:rPr>
              <w:t>Name of Event:</w:t>
            </w:r>
          </w:p>
        </w:tc>
        <w:tc>
          <w:tcPr>
            <w:tcW w:w="4675" w:type="dxa"/>
          </w:tcPr>
          <w:p w14:paraId="1374B623" w14:textId="77777777" w:rsidR="00B3273C" w:rsidRPr="00B3273C" w:rsidRDefault="00B3273C" w:rsidP="00D45E61">
            <w:pPr>
              <w:rPr>
                <w:sz w:val="32"/>
              </w:rPr>
            </w:pPr>
          </w:p>
        </w:tc>
      </w:tr>
      <w:tr w:rsidR="00B3273C" w:rsidRPr="00B3273C" w14:paraId="6B3B74F6" w14:textId="77777777" w:rsidTr="00B3273C">
        <w:tc>
          <w:tcPr>
            <w:tcW w:w="4675" w:type="dxa"/>
          </w:tcPr>
          <w:p w14:paraId="558BB937" w14:textId="77777777" w:rsidR="00B3273C" w:rsidRDefault="00B3273C" w:rsidP="00D45E61">
            <w:pPr>
              <w:rPr>
                <w:sz w:val="32"/>
              </w:rPr>
            </w:pPr>
            <w:r>
              <w:rPr>
                <w:sz w:val="32"/>
              </w:rPr>
              <w:t>Date(s) of Event:</w:t>
            </w:r>
          </w:p>
        </w:tc>
        <w:tc>
          <w:tcPr>
            <w:tcW w:w="4675" w:type="dxa"/>
          </w:tcPr>
          <w:p w14:paraId="6C4D4420" w14:textId="77777777" w:rsidR="00B3273C" w:rsidRPr="00B3273C" w:rsidRDefault="00B3273C" w:rsidP="00D45E61">
            <w:pPr>
              <w:rPr>
                <w:sz w:val="32"/>
              </w:rPr>
            </w:pPr>
          </w:p>
        </w:tc>
      </w:tr>
      <w:tr w:rsidR="00B3273C" w:rsidRPr="00B3273C" w14:paraId="3446A0FE" w14:textId="77777777" w:rsidTr="00B3273C">
        <w:tc>
          <w:tcPr>
            <w:tcW w:w="4675" w:type="dxa"/>
          </w:tcPr>
          <w:p w14:paraId="6302EC96" w14:textId="77777777" w:rsidR="00B3273C" w:rsidRDefault="00B3273C" w:rsidP="00D45E61">
            <w:pPr>
              <w:rPr>
                <w:sz w:val="32"/>
              </w:rPr>
            </w:pPr>
            <w:r>
              <w:rPr>
                <w:sz w:val="32"/>
              </w:rPr>
              <w:t>Pre-Reg Coordinator:</w:t>
            </w:r>
          </w:p>
        </w:tc>
        <w:tc>
          <w:tcPr>
            <w:tcW w:w="4675" w:type="dxa"/>
          </w:tcPr>
          <w:p w14:paraId="023B3400" w14:textId="77777777" w:rsidR="00B3273C" w:rsidRPr="00B3273C" w:rsidRDefault="00B3273C" w:rsidP="00D45E61">
            <w:pPr>
              <w:rPr>
                <w:sz w:val="32"/>
              </w:rPr>
            </w:pPr>
          </w:p>
        </w:tc>
      </w:tr>
      <w:tr w:rsidR="00B3273C" w:rsidRPr="00B3273C" w14:paraId="39C1C308" w14:textId="77777777" w:rsidTr="00B3273C">
        <w:tc>
          <w:tcPr>
            <w:tcW w:w="4675" w:type="dxa"/>
          </w:tcPr>
          <w:p w14:paraId="149B0493" w14:textId="77777777" w:rsidR="00B3273C" w:rsidRDefault="00B3273C" w:rsidP="00B3273C">
            <w:pPr>
              <w:ind w:left="720"/>
              <w:rPr>
                <w:sz w:val="32"/>
              </w:rPr>
            </w:pPr>
            <w:r>
              <w:rPr>
                <w:sz w:val="32"/>
              </w:rPr>
              <w:t>Legal Name:</w:t>
            </w:r>
          </w:p>
        </w:tc>
        <w:tc>
          <w:tcPr>
            <w:tcW w:w="4675" w:type="dxa"/>
          </w:tcPr>
          <w:p w14:paraId="1A0B2CC8" w14:textId="77777777" w:rsidR="00B3273C" w:rsidRPr="00B3273C" w:rsidRDefault="00B3273C" w:rsidP="00D45E61">
            <w:pPr>
              <w:rPr>
                <w:sz w:val="32"/>
              </w:rPr>
            </w:pPr>
          </w:p>
        </w:tc>
      </w:tr>
      <w:tr w:rsidR="00B3273C" w:rsidRPr="00B3273C" w14:paraId="0E5A8D10" w14:textId="77777777" w:rsidTr="00B3273C">
        <w:tc>
          <w:tcPr>
            <w:tcW w:w="4675" w:type="dxa"/>
          </w:tcPr>
          <w:p w14:paraId="5963E398" w14:textId="77777777" w:rsidR="00B3273C" w:rsidRDefault="00B3273C" w:rsidP="00B3273C">
            <w:pPr>
              <w:ind w:left="720"/>
              <w:rPr>
                <w:sz w:val="32"/>
              </w:rPr>
            </w:pPr>
            <w:r>
              <w:rPr>
                <w:sz w:val="32"/>
              </w:rPr>
              <w:t>SCA Name:</w:t>
            </w:r>
          </w:p>
        </w:tc>
        <w:tc>
          <w:tcPr>
            <w:tcW w:w="4675" w:type="dxa"/>
          </w:tcPr>
          <w:p w14:paraId="681F2851" w14:textId="77777777" w:rsidR="00B3273C" w:rsidRPr="00B3273C" w:rsidRDefault="00B3273C" w:rsidP="00D45E61">
            <w:pPr>
              <w:rPr>
                <w:sz w:val="32"/>
              </w:rPr>
            </w:pPr>
          </w:p>
        </w:tc>
      </w:tr>
      <w:tr w:rsidR="00324B61" w:rsidRPr="00B3273C" w14:paraId="582D7274" w14:textId="77777777" w:rsidTr="00B3273C">
        <w:tc>
          <w:tcPr>
            <w:tcW w:w="4675" w:type="dxa"/>
          </w:tcPr>
          <w:p w14:paraId="334C0F54" w14:textId="105F9D9B" w:rsidR="00324B61" w:rsidRDefault="00324B61" w:rsidP="00B3273C">
            <w:pPr>
              <w:ind w:left="720"/>
              <w:rPr>
                <w:sz w:val="32"/>
              </w:rPr>
            </w:pPr>
            <w:r>
              <w:rPr>
                <w:sz w:val="32"/>
              </w:rPr>
              <w:t>Phone Number:</w:t>
            </w:r>
          </w:p>
        </w:tc>
        <w:tc>
          <w:tcPr>
            <w:tcW w:w="4675" w:type="dxa"/>
          </w:tcPr>
          <w:p w14:paraId="07F4DF76" w14:textId="77777777" w:rsidR="00324B61" w:rsidRPr="00B3273C" w:rsidRDefault="00324B61" w:rsidP="00D45E61">
            <w:pPr>
              <w:rPr>
                <w:sz w:val="32"/>
              </w:rPr>
            </w:pPr>
          </w:p>
        </w:tc>
      </w:tr>
      <w:tr w:rsidR="00324B61" w:rsidRPr="00B3273C" w14:paraId="2C856C39" w14:textId="77777777" w:rsidTr="00B3273C">
        <w:tc>
          <w:tcPr>
            <w:tcW w:w="4675" w:type="dxa"/>
          </w:tcPr>
          <w:p w14:paraId="77605E0E" w14:textId="3438C195" w:rsidR="00324B61" w:rsidRDefault="00324B61" w:rsidP="00B3273C">
            <w:pPr>
              <w:ind w:left="720"/>
              <w:rPr>
                <w:sz w:val="32"/>
              </w:rPr>
            </w:pPr>
            <w:r>
              <w:rPr>
                <w:sz w:val="32"/>
              </w:rPr>
              <w:t>Email Address:</w:t>
            </w:r>
          </w:p>
        </w:tc>
        <w:tc>
          <w:tcPr>
            <w:tcW w:w="4675" w:type="dxa"/>
          </w:tcPr>
          <w:p w14:paraId="47052C68" w14:textId="77777777" w:rsidR="00324B61" w:rsidRPr="00B3273C" w:rsidRDefault="00324B61" w:rsidP="00D45E61">
            <w:pPr>
              <w:rPr>
                <w:sz w:val="32"/>
              </w:rPr>
            </w:pPr>
          </w:p>
        </w:tc>
      </w:tr>
      <w:tr w:rsidR="00B3273C" w:rsidRPr="00B3273C" w14:paraId="341B8B04" w14:textId="77777777" w:rsidTr="00B3273C">
        <w:tc>
          <w:tcPr>
            <w:tcW w:w="4675" w:type="dxa"/>
          </w:tcPr>
          <w:p w14:paraId="42E245ED" w14:textId="77777777" w:rsidR="00B3273C" w:rsidRDefault="00B3273C" w:rsidP="00D45E61">
            <w:pPr>
              <w:rPr>
                <w:sz w:val="32"/>
              </w:rPr>
            </w:pPr>
            <w:r>
              <w:rPr>
                <w:sz w:val="32"/>
              </w:rPr>
              <w:t>Pre-Reg Open Date:</w:t>
            </w:r>
          </w:p>
        </w:tc>
        <w:tc>
          <w:tcPr>
            <w:tcW w:w="4675" w:type="dxa"/>
          </w:tcPr>
          <w:p w14:paraId="7DA167E4" w14:textId="77777777" w:rsidR="00B3273C" w:rsidRPr="00B3273C" w:rsidRDefault="00B3273C" w:rsidP="00D45E61">
            <w:pPr>
              <w:rPr>
                <w:sz w:val="32"/>
              </w:rPr>
            </w:pPr>
          </w:p>
        </w:tc>
      </w:tr>
      <w:tr w:rsidR="00B3273C" w:rsidRPr="00B3273C" w14:paraId="0BB35BF4" w14:textId="77777777" w:rsidTr="00B3273C">
        <w:tc>
          <w:tcPr>
            <w:tcW w:w="4675" w:type="dxa"/>
          </w:tcPr>
          <w:p w14:paraId="1FB0F597" w14:textId="77777777" w:rsidR="00B3273C" w:rsidRDefault="00B3273C" w:rsidP="00D45E61">
            <w:pPr>
              <w:rPr>
                <w:sz w:val="32"/>
              </w:rPr>
            </w:pPr>
            <w:r>
              <w:rPr>
                <w:sz w:val="32"/>
              </w:rPr>
              <w:t>Pre-Reg Close Date:</w:t>
            </w:r>
          </w:p>
        </w:tc>
        <w:tc>
          <w:tcPr>
            <w:tcW w:w="4675" w:type="dxa"/>
          </w:tcPr>
          <w:p w14:paraId="62CA733A" w14:textId="77777777" w:rsidR="00B3273C" w:rsidRPr="00B3273C" w:rsidRDefault="00B3273C" w:rsidP="00D45E61">
            <w:pPr>
              <w:rPr>
                <w:sz w:val="32"/>
              </w:rPr>
            </w:pPr>
          </w:p>
        </w:tc>
      </w:tr>
      <w:tr w:rsidR="00B3273C" w:rsidRPr="00B3273C" w14:paraId="51A8D865" w14:textId="77777777" w:rsidTr="00B3273C">
        <w:tc>
          <w:tcPr>
            <w:tcW w:w="4675" w:type="dxa"/>
          </w:tcPr>
          <w:p w14:paraId="7ADB57FC" w14:textId="77777777" w:rsidR="00B3273C" w:rsidRDefault="00B3273C" w:rsidP="00D45E61">
            <w:pPr>
              <w:rPr>
                <w:sz w:val="32"/>
              </w:rPr>
            </w:pPr>
            <w:r>
              <w:rPr>
                <w:sz w:val="32"/>
              </w:rPr>
              <w:t>Pricing:</w:t>
            </w:r>
          </w:p>
        </w:tc>
        <w:tc>
          <w:tcPr>
            <w:tcW w:w="4675" w:type="dxa"/>
          </w:tcPr>
          <w:p w14:paraId="4BCB4F2A" w14:textId="77777777" w:rsidR="00B3273C" w:rsidRPr="00B3273C" w:rsidRDefault="00B3273C" w:rsidP="00D45E61">
            <w:pPr>
              <w:rPr>
                <w:sz w:val="32"/>
              </w:rPr>
            </w:pPr>
          </w:p>
        </w:tc>
      </w:tr>
      <w:tr w:rsidR="00B3273C" w:rsidRPr="00B3273C" w14:paraId="2D193CE7" w14:textId="77777777" w:rsidTr="00B3273C">
        <w:tc>
          <w:tcPr>
            <w:tcW w:w="4675" w:type="dxa"/>
          </w:tcPr>
          <w:p w14:paraId="5582883C" w14:textId="77777777" w:rsidR="00B3273C" w:rsidRDefault="00B3273C" w:rsidP="00B3273C">
            <w:pPr>
              <w:ind w:left="720"/>
              <w:rPr>
                <w:sz w:val="32"/>
              </w:rPr>
            </w:pPr>
            <w:r>
              <w:rPr>
                <w:sz w:val="32"/>
              </w:rPr>
              <w:t>Adult Registration:</w:t>
            </w:r>
          </w:p>
        </w:tc>
        <w:tc>
          <w:tcPr>
            <w:tcW w:w="4675" w:type="dxa"/>
          </w:tcPr>
          <w:p w14:paraId="0BB15512" w14:textId="77777777" w:rsidR="00B3273C" w:rsidRPr="00B3273C" w:rsidRDefault="00B3273C" w:rsidP="00D45E61">
            <w:pPr>
              <w:rPr>
                <w:sz w:val="32"/>
              </w:rPr>
            </w:pPr>
          </w:p>
        </w:tc>
      </w:tr>
      <w:tr w:rsidR="00B3273C" w:rsidRPr="00B3273C" w14:paraId="7234734D" w14:textId="77777777" w:rsidTr="00B3273C">
        <w:tc>
          <w:tcPr>
            <w:tcW w:w="4675" w:type="dxa"/>
          </w:tcPr>
          <w:p w14:paraId="3C422796" w14:textId="77777777" w:rsidR="00B3273C" w:rsidRDefault="00B3273C" w:rsidP="00B3273C">
            <w:pPr>
              <w:ind w:left="720"/>
              <w:rPr>
                <w:sz w:val="32"/>
              </w:rPr>
            </w:pPr>
            <w:r>
              <w:rPr>
                <w:sz w:val="32"/>
              </w:rPr>
              <w:t>Adult Non-Member Reg:</w:t>
            </w:r>
          </w:p>
        </w:tc>
        <w:tc>
          <w:tcPr>
            <w:tcW w:w="4675" w:type="dxa"/>
          </w:tcPr>
          <w:p w14:paraId="50F56BC6" w14:textId="77777777" w:rsidR="00B3273C" w:rsidRPr="00B3273C" w:rsidRDefault="00B3273C" w:rsidP="00D45E61">
            <w:pPr>
              <w:rPr>
                <w:sz w:val="32"/>
              </w:rPr>
            </w:pPr>
          </w:p>
        </w:tc>
      </w:tr>
      <w:tr w:rsidR="00B3273C" w:rsidRPr="00B3273C" w14:paraId="4A20E2C9" w14:textId="77777777" w:rsidTr="00B3273C">
        <w:tc>
          <w:tcPr>
            <w:tcW w:w="4675" w:type="dxa"/>
          </w:tcPr>
          <w:p w14:paraId="61385226" w14:textId="77777777" w:rsidR="00B3273C" w:rsidRPr="00B3273C" w:rsidRDefault="00B3273C" w:rsidP="00B3273C">
            <w:pPr>
              <w:ind w:left="720"/>
              <w:rPr>
                <w:sz w:val="32"/>
              </w:rPr>
            </w:pPr>
            <w:r>
              <w:rPr>
                <w:sz w:val="32"/>
              </w:rPr>
              <w:t>Youth Registration:</w:t>
            </w:r>
          </w:p>
        </w:tc>
        <w:tc>
          <w:tcPr>
            <w:tcW w:w="4675" w:type="dxa"/>
          </w:tcPr>
          <w:p w14:paraId="48B45B57" w14:textId="77777777" w:rsidR="00B3273C" w:rsidRPr="00B3273C" w:rsidRDefault="00B3273C" w:rsidP="00D45E61">
            <w:pPr>
              <w:rPr>
                <w:sz w:val="32"/>
              </w:rPr>
            </w:pPr>
          </w:p>
        </w:tc>
      </w:tr>
      <w:tr w:rsidR="00B3273C" w:rsidRPr="00B3273C" w14:paraId="00E38D74" w14:textId="77777777" w:rsidTr="00B3273C">
        <w:tc>
          <w:tcPr>
            <w:tcW w:w="4675" w:type="dxa"/>
          </w:tcPr>
          <w:p w14:paraId="6AA90C1D" w14:textId="77777777" w:rsidR="00B3273C" w:rsidRDefault="00B3273C" w:rsidP="00B3273C">
            <w:pPr>
              <w:ind w:left="720"/>
              <w:rPr>
                <w:sz w:val="32"/>
              </w:rPr>
            </w:pPr>
            <w:r>
              <w:rPr>
                <w:sz w:val="32"/>
              </w:rPr>
              <w:t>Family Max:</w:t>
            </w:r>
          </w:p>
        </w:tc>
        <w:tc>
          <w:tcPr>
            <w:tcW w:w="4675" w:type="dxa"/>
          </w:tcPr>
          <w:p w14:paraId="72429F3B" w14:textId="77777777" w:rsidR="00B3273C" w:rsidRPr="00B3273C" w:rsidRDefault="00B3273C" w:rsidP="00D45E61">
            <w:pPr>
              <w:rPr>
                <w:sz w:val="32"/>
              </w:rPr>
            </w:pPr>
          </w:p>
        </w:tc>
      </w:tr>
      <w:tr w:rsidR="00B3273C" w:rsidRPr="00B3273C" w14:paraId="6D96EA7D" w14:textId="77777777" w:rsidTr="00B3273C">
        <w:tc>
          <w:tcPr>
            <w:tcW w:w="4675" w:type="dxa"/>
          </w:tcPr>
          <w:p w14:paraId="34B647B9" w14:textId="77777777" w:rsidR="00B3273C" w:rsidRDefault="00B3273C" w:rsidP="00B3273C">
            <w:pPr>
              <w:ind w:left="720"/>
              <w:rPr>
                <w:sz w:val="32"/>
              </w:rPr>
            </w:pPr>
            <w:r>
              <w:rPr>
                <w:sz w:val="32"/>
              </w:rPr>
              <w:t>Number &amp; Cost of Feasts:</w:t>
            </w:r>
          </w:p>
        </w:tc>
        <w:tc>
          <w:tcPr>
            <w:tcW w:w="4675" w:type="dxa"/>
          </w:tcPr>
          <w:p w14:paraId="4FEA60F8" w14:textId="77777777" w:rsidR="00B3273C" w:rsidRPr="00B3273C" w:rsidRDefault="00B3273C" w:rsidP="00D45E61">
            <w:pPr>
              <w:rPr>
                <w:sz w:val="32"/>
              </w:rPr>
            </w:pPr>
          </w:p>
        </w:tc>
      </w:tr>
      <w:tr w:rsidR="00B3273C" w:rsidRPr="00B3273C" w14:paraId="05E805F6" w14:textId="77777777" w:rsidTr="00B3273C">
        <w:tc>
          <w:tcPr>
            <w:tcW w:w="4675" w:type="dxa"/>
          </w:tcPr>
          <w:p w14:paraId="51AE9E37" w14:textId="77777777" w:rsidR="00B3273C" w:rsidRDefault="00B3273C" w:rsidP="00B3273C">
            <w:pPr>
              <w:ind w:left="720"/>
              <w:rPr>
                <w:sz w:val="32"/>
              </w:rPr>
            </w:pPr>
            <w:proofErr w:type="spellStart"/>
            <w:r w:rsidRPr="00B3273C">
              <w:rPr>
                <w:sz w:val="28"/>
              </w:rPr>
              <w:t>Add’l</w:t>
            </w:r>
            <w:proofErr w:type="spellEnd"/>
            <w:r w:rsidRPr="00B3273C">
              <w:rPr>
                <w:sz w:val="28"/>
              </w:rPr>
              <w:t xml:space="preserve"> Fee Categories and Cost</w:t>
            </w:r>
            <w:r>
              <w:rPr>
                <w:sz w:val="28"/>
              </w:rPr>
              <w:t>:</w:t>
            </w:r>
          </w:p>
        </w:tc>
        <w:tc>
          <w:tcPr>
            <w:tcW w:w="4675" w:type="dxa"/>
          </w:tcPr>
          <w:p w14:paraId="32F897E5" w14:textId="77777777" w:rsidR="00B3273C" w:rsidRPr="00B3273C" w:rsidRDefault="00B3273C" w:rsidP="00D45E61">
            <w:pPr>
              <w:rPr>
                <w:sz w:val="32"/>
              </w:rPr>
            </w:pPr>
          </w:p>
        </w:tc>
      </w:tr>
      <w:tr w:rsidR="00B3273C" w:rsidRPr="00B3273C" w14:paraId="0DB7498F" w14:textId="77777777" w:rsidTr="00B3273C">
        <w:tc>
          <w:tcPr>
            <w:tcW w:w="4675" w:type="dxa"/>
          </w:tcPr>
          <w:p w14:paraId="313952B5" w14:textId="77777777" w:rsidR="00B3273C" w:rsidRDefault="00B3273C" w:rsidP="00B3273C">
            <w:pPr>
              <w:rPr>
                <w:sz w:val="32"/>
              </w:rPr>
            </w:pPr>
            <w:r>
              <w:rPr>
                <w:sz w:val="32"/>
              </w:rPr>
              <w:t>Exchequer Information</w:t>
            </w:r>
          </w:p>
        </w:tc>
        <w:tc>
          <w:tcPr>
            <w:tcW w:w="4675" w:type="dxa"/>
          </w:tcPr>
          <w:p w14:paraId="7F26C743" w14:textId="77777777" w:rsidR="00B3273C" w:rsidRPr="00B3273C" w:rsidRDefault="00B3273C" w:rsidP="00D45E61">
            <w:pPr>
              <w:rPr>
                <w:sz w:val="32"/>
              </w:rPr>
            </w:pPr>
          </w:p>
        </w:tc>
      </w:tr>
      <w:tr w:rsidR="00B3273C" w:rsidRPr="00B3273C" w14:paraId="39BBC8C4" w14:textId="77777777" w:rsidTr="00B3273C">
        <w:tc>
          <w:tcPr>
            <w:tcW w:w="4675" w:type="dxa"/>
          </w:tcPr>
          <w:p w14:paraId="4B8D9BEF" w14:textId="77777777" w:rsidR="00B3273C" w:rsidRDefault="00B3273C" w:rsidP="00B3273C">
            <w:pPr>
              <w:ind w:left="720"/>
              <w:rPr>
                <w:sz w:val="32"/>
              </w:rPr>
            </w:pPr>
            <w:r>
              <w:rPr>
                <w:sz w:val="32"/>
              </w:rPr>
              <w:t>Legal Name:</w:t>
            </w:r>
          </w:p>
        </w:tc>
        <w:tc>
          <w:tcPr>
            <w:tcW w:w="4675" w:type="dxa"/>
          </w:tcPr>
          <w:p w14:paraId="12A40761" w14:textId="77777777" w:rsidR="00B3273C" w:rsidRPr="00B3273C" w:rsidRDefault="00B3273C" w:rsidP="00D45E61">
            <w:pPr>
              <w:rPr>
                <w:sz w:val="32"/>
              </w:rPr>
            </w:pPr>
          </w:p>
        </w:tc>
      </w:tr>
      <w:tr w:rsidR="00B3273C" w:rsidRPr="00B3273C" w14:paraId="08E07D17" w14:textId="77777777" w:rsidTr="00B3273C">
        <w:tc>
          <w:tcPr>
            <w:tcW w:w="4675" w:type="dxa"/>
          </w:tcPr>
          <w:p w14:paraId="7411C757" w14:textId="77777777" w:rsidR="00B3273C" w:rsidRDefault="00B3273C" w:rsidP="00B3273C">
            <w:pPr>
              <w:ind w:left="720"/>
              <w:rPr>
                <w:sz w:val="32"/>
              </w:rPr>
            </w:pPr>
            <w:r>
              <w:rPr>
                <w:sz w:val="32"/>
              </w:rPr>
              <w:t>Mailing Address:</w:t>
            </w:r>
          </w:p>
        </w:tc>
        <w:tc>
          <w:tcPr>
            <w:tcW w:w="4675" w:type="dxa"/>
          </w:tcPr>
          <w:p w14:paraId="69194106" w14:textId="77777777" w:rsidR="00B3273C" w:rsidRPr="00B3273C" w:rsidRDefault="00B3273C" w:rsidP="00D45E61">
            <w:pPr>
              <w:rPr>
                <w:sz w:val="32"/>
              </w:rPr>
            </w:pPr>
          </w:p>
        </w:tc>
      </w:tr>
      <w:tr w:rsidR="00B3273C" w:rsidRPr="00B3273C" w14:paraId="35F00B7C" w14:textId="77777777" w:rsidTr="00B3273C">
        <w:tc>
          <w:tcPr>
            <w:tcW w:w="4675" w:type="dxa"/>
          </w:tcPr>
          <w:p w14:paraId="272BA323" w14:textId="77777777" w:rsidR="00B3273C" w:rsidRDefault="00B3273C" w:rsidP="00B3273C">
            <w:pPr>
              <w:ind w:left="720"/>
              <w:rPr>
                <w:sz w:val="32"/>
              </w:rPr>
            </w:pPr>
            <w:r>
              <w:rPr>
                <w:sz w:val="32"/>
              </w:rPr>
              <w:t>Email Address:</w:t>
            </w:r>
          </w:p>
        </w:tc>
        <w:tc>
          <w:tcPr>
            <w:tcW w:w="4675" w:type="dxa"/>
          </w:tcPr>
          <w:p w14:paraId="501E5001" w14:textId="77777777" w:rsidR="00B3273C" w:rsidRPr="00B3273C" w:rsidRDefault="00B3273C" w:rsidP="00D45E61">
            <w:pPr>
              <w:rPr>
                <w:sz w:val="32"/>
              </w:rPr>
            </w:pPr>
          </w:p>
        </w:tc>
      </w:tr>
      <w:tr w:rsidR="00B3273C" w:rsidRPr="00B3273C" w14:paraId="6B9A6FD7" w14:textId="77777777" w:rsidTr="00B3273C">
        <w:tc>
          <w:tcPr>
            <w:tcW w:w="4675" w:type="dxa"/>
          </w:tcPr>
          <w:p w14:paraId="54F554B6" w14:textId="77777777" w:rsidR="00B3273C" w:rsidRDefault="00B3273C" w:rsidP="00B3273C">
            <w:pPr>
              <w:ind w:left="720"/>
              <w:rPr>
                <w:sz w:val="32"/>
              </w:rPr>
            </w:pPr>
            <w:r>
              <w:rPr>
                <w:sz w:val="32"/>
              </w:rPr>
              <w:t>Phone Number:</w:t>
            </w:r>
          </w:p>
        </w:tc>
        <w:tc>
          <w:tcPr>
            <w:tcW w:w="4675" w:type="dxa"/>
          </w:tcPr>
          <w:p w14:paraId="62BF9A97" w14:textId="77777777" w:rsidR="00B3273C" w:rsidRPr="00B3273C" w:rsidRDefault="00B3273C" w:rsidP="00D45E61">
            <w:pPr>
              <w:rPr>
                <w:sz w:val="32"/>
              </w:rPr>
            </w:pPr>
          </w:p>
        </w:tc>
      </w:tr>
    </w:tbl>
    <w:p w14:paraId="1EC174E8" w14:textId="77777777" w:rsidR="00E36C21" w:rsidRDefault="00E36C21" w:rsidP="00D45E61"/>
    <w:p w14:paraId="7EAEAE09" w14:textId="0CAFBDD0" w:rsidR="00B3273C" w:rsidRDefault="00B3273C" w:rsidP="00D45E61">
      <w:pPr>
        <w:rPr>
          <w:b/>
          <w:sz w:val="24"/>
        </w:rPr>
      </w:pPr>
      <w:r w:rsidRPr="00B3273C">
        <w:rPr>
          <w:b/>
          <w:sz w:val="24"/>
        </w:rPr>
        <w:t xml:space="preserve">An Event Flyer must be emailed to the PayPal Deputy, the event cannot be setup in PayPal until the Deputy has received this Event Flyer.  Also, a comp </w:t>
      </w:r>
      <w:r w:rsidR="00324B61">
        <w:rPr>
          <w:b/>
          <w:sz w:val="24"/>
        </w:rPr>
        <w:t xml:space="preserve">list </w:t>
      </w:r>
      <w:r w:rsidRPr="00B3273C">
        <w:rPr>
          <w:b/>
          <w:sz w:val="24"/>
        </w:rPr>
        <w:t xml:space="preserve">must be emailed to the PayPal deputy.  </w:t>
      </w:r>
    </w:p>
    <w:p w14:paraId="0E579399" w14:textId="5575F15B" w:rsidR="00B3273C" w:rsidRDefault="00B3273C" w:rsidP="00D45E61">
      <w:pPr>
        <w:rPr>
          <w:sz w:val="24"/>
        </w:rPr>
      </w:pPr>
      <w:r>
        <w:rPr>
          <w:sz w:val="24"/>
        </w:rPr>
        <w:lastRenderedPageBreak/>
        <w:t xml:space="preserve">To use PayPal, the Exchequer and the Seneschal of the hosting group must approve </w:t>
      </w:r>
      <w:r w:rsidR="00713B20">
        <w:rPr>
          <w:sz w:val="24"/>
        </w:rPr>
        <w:t>(</w:t>
      </w:r>
      <w:r w:rsidR="00324B61">
        <w:rPr>
          <w:sz w:val="24"/>
        </w:rPr>
        <w:t xml:space="preserve">by replying to the email from the PayPal </w:t>
      </w:r>
      <w:r w:rsidR="00E677AB">
        <w:rPr>
          <w:sz w:val="24"/>
        </w:rPr>
        <w:t>deputy) the</w:t>
      </w:r>
      <w:r>
        <w:rPr>
          <w:sz w:val="24"/>
        </w:rPr>
        <w:t xml:space="preserve"> PayPal fees being deducted from the payments.  Society Law prohibits groups from passing these PayPal fees to event attendees.  Because we are a 501c3 organization, our PayPal fees are 2.2% + $0.30 per transaction</w:t>
      </w:r>
      <w:r w:rsidR="00713B20">
        <w:rPr>
          <w:sz w:val="24"/>
        </w:rPr>
        <w:t xml:space="preserve">.  The PayPal </w:t>
      </w:r>
      <w:r w:rsidR="00324B61">
        <w:rPr>
          <w:sz w:val="24"/>
        </w:rPr>
        <w:t>d</w:t>
      </w:r>
      <w:r w:rsidR="00713B20">
        <w:rPr>
          <w:sz w:val="24"/>
        </w:rPr>
        <w:t>eputy will attempt to put families together on one invoice provided all members of the family have the same “family name” in the form OR are registered from the same email address.</w:t>
      </w:r>
    </w:p>
    <w:p w14:paraId="50C5FFAA" w14:textId="7E4A1192" w:rsidR="00713B20" w:rsidRDefault="00713B20" w:rsidP="00D45E61">
      <w:pPr>
        <w:rPr>
          <w:sz w:val="24"/>
        </w:rPr>
      </w:pPr>
      <w:r>
        <w:rPr>
          <w:sz w:val="24"/>
        </w:rPr>
        <w:t xml:space="preserve">After the PayPal deputy receives the approval from the Exchequer and Seneschal, the deputy will send a link to be included in the event announcements and websites.  A link to the sign-up list will also be made available to the requester, the Seneschal and </w:t>
      </w:r>
      <w:r w:rsidR="00324B61">
        <w:rPr>
          <w:sz w:val="24"/>
        </w:rPr>
        <w:t xml:space="preserve">the </w:t>
      </w:r>
      <w:r>
        <w:rPr>
          <w:sz w:val="24"/>
        </w:rPr>
        <w:t>Exchequer.  This will enable the local group to keep tabs on how many people are pre-registering.</w:t>
      </w:r>
    </w:p>
    <w:p w14:paraId="56EE079B" w14:textId="10B475BE" w:rsidR="00713B20" w:rsidRDefault="00713B20" w:rsidP="00D45E61">
      <w:pPr>
        <w:rPr>
          <w:sz w:val="24"/>
        </w:rPr>
      </w:pPr>
      <w:r>
        <w:rPr>
          <w:sz w:val="24"/>
        </w:rPr>
        <w:t xml:space="preserve">PayPal </w:t>
      </w:r>
      <w:r w:rsidR="00324B61">
        <w:rPr>
          <w:sz w:val="24"/>
        </w:rPr>
        <w:t>Pre-r</w:t>
      </w:r>
      <w:r>
        <w:rPr>
          <w:sz w:val="24"/>
        </w:rPr>
        <w:t xml:space="preserve">egistrations must close at least 1 week before the event.  </w:t>
      </w:r>
      <w:r w:rsidR="00324B61">
        <w:rPr>
          <w:sz w:val="24"/>
        </w:rPr>
        <w:t xml:space="preserve">Do not set the close date to Saturday or Sunday.  </w:t>
      </w:r>
      <w:r>
        <w:rPr>
          <w:sz w:val="24"/>
        </w:rPr>
        <w:t xml:space="preserve">72 hours after the close of </w:t>
      </w:r>
      <w:r w:rsidR="00324B61">
        <w:rPr>
          <w:sz w:val="24"/>
        </w:rPr>
        <w:t>pre-</w:t>
      </w:r>
      <w:r>
        <w:rPr>
          <w:sz w:val="24"/>
        </w:rPr>
        <w:t xml:space="preserve">registrations, the PayPal deputy will balance all payments against invoices and email a copy of the completed spreadsheet to the requester, the Exchequer and the Seneschal.  </w:t>
      </w:r>
    </w:p>
    <w:p w14:paraId="04A69FE7" w14:textId="745ABEA2" w:rsidR="00713B20" w:rsidRDefault="00713B20" w:rsidP="00D45E61">
      <w:pPr>
        <w:rPr>
          <w:sz w:val="24"/>
        </w:rPr>
      </w:pPr>
      <w:r>
        <w:rPr>
          <w:sz w:val="24"/>
        </w:rPr>
        <w:t xml:space="preserve">The check will be mailed to the </w:t>
      </w:r>
      <w:r w:rsidR="00324B61">
        <w:rPr>
          <w:sz w:val="24"/>
        </w:rPr>
        <w:t xml:space="preserve">hosting </w:t>
      </w:r>
      <w:r>
        <w:rPr>
          <w:sz w:val="24"/>
        </w:rPr>
        <w:t>group as soon as possible.</w:t>
      </w:r>
    </w:p>
    <w:p w14:paraId="07510530" w14:textId="77777777" w:rsidR="00713B20" w:rsidRDefault="00713B20" w:rsidP="00D45E61">
      <w:pPr>
        <w:rPr>
          <w:sz w:val="24"/>
        </w:rPr>
      </w:pPr>
    </w:p>
    <w:p w14:paraId="4A40B29E" w14:textId="77777777" w:rsidR="00713B20" w:rsidRDefault="00713B20" w:rsidP="00713B20">
      <w:pPr>
        <w:pStyle w:val="Title"/>
      </w:pPr>
      <w:r>
        <w:t>Event Attendee Pre-Registrations</w:t>
      </w:r>
    </w:p>
    <w:p w14:paraId="2F11295F" w14:textId="3DD22D6F" w:rsidR="00713B20" w:rsidRPr="00E677AB" w:rsidRDefault="00713B20" w:rsidP="00713B20">
      <w:pPr>
        <w:rPr>
          <w:sz w:val="24"/>
        </w:rPr>
      </w:pPr>
      <w:r w:rsidRPr="00E677AB">
        <w:rPr>
          <w:sz w:val="24"/>
        </w:rPr>
        <w:t xml:space="preserve">Event attendees will follow the link provided by the PayPal Deputy which should be published on event announcements and event websites.  This link will take attendees to the PayPal </w:t>
      </w:r>
      <w:r w:rsidR="00324B61" w:rsidRPr="00E677AB">
        <w:rPr>
          <w:sz w:val="24"/>
        </w:rPr>
        <w:t>Pre-r</w:t>
      </w:r>
      <w:r w:rsidRPr="00E677AB">
        <w:rPr>
          <w:sz w:val="24"/>
        </w:rPr>
        <w:t xml:space="preserve">egistration form. </w:t>
      </w:r>
      <w:r w:rsidR="00324B61" w:rsidRPr="00E677AB">
        <w:rPr>
          <w:sz w:val="24"/>
        </w:rPr>
        <w:t xml:space="preserve"> A separate pre-registration form must be completed for each event attendee regardless of age.  </w:t>
      </w:r>
      <w:r w:rsidRPr="00E677AB">
        <w:rPr>
          <w:sz w:val="24"/>
        </w:rPr>
        <w:t xml:space="preserve"> </w:t>
      </w:r>
      <w:r w:rsidR="00324B61" w:rsidRPr="00E677AB">
        <w:rPr>
          <w:sz w:val="24"/>
        </w:rPr>
        <w:t xml:space="preserve">Families wishing to be invoiced together should have all family members pre-registered with the same “Family Name” OR from the same email address.   </w:t>
      </w:r>
      <w:r w:rsidRPr="00E677AB">
        <w:rPr>
          <w:sz w:val="24"/>
        </w:rPr>
        <w:t xml:space="preserve">Attendees should receive an emailed invoice within 48 hours of completing the form.  Attendees then have 72 hours to pay the invoice.  If an invoice is not paid, the registration will remain on the sign-up spreadsheet, but will show as unpaid.  </w:t>
      </w:r>
    </w:p>
    <w:p w14:paraId="406CF069" w14:textId="77777777" w:rsidR="008F3091" w:rsidRDefault="008F3091" w:rsidP="00713B20"/>
    <w:p w14:paraId="2E4FD040" w14:textId="77777777" w:rsidR="008F3091" w:rsidRDefault="008F3091" w:rsidP="008F3091">
      <w:pPr>
        <w:pStyle w:val="Title"/>
      </w:pPr>
      <w:r>
        <w:t>Refunds</w:t>
      </w:r>
    </w:p>
    <w:p w14:paraId="46F4F480" w14:textId="730E906B" w:rsidR="008F3091" w:rsidRPr="00E677AB" w:rsidRDefault="008F3091" w:rsidP="008F3091">
      <w:pPr>
        <w:rPr>
          <w:sz w:val="24"/>
        </w:rPr>
      </w:pPr>
      <w:r w:rsidRPr="00E677AB">
        <w:rPr>
          <w:sz w:val="24"/>
        </w:rPr>
        <w:t>Society Law prohibits refunds from the PayPal Account.  If you pre-register for an event and later determine you cannot attend, you must request your refund from the group hosting the event</w:t>
      </w:r>
      <w:r w:rsidR="00C64C27" w:rsidRPr="00E677AB">
        <w:rPr>
          <w:sz w:val="24"/>
        </w:rPr>
        <w:t xml:space="preserve"> in accordance with that group’s financial policy</w:t>
      </w:r>
      <w:r w:rsidRPr="00E677AB">
        <w:rPr>
          <w:sz w:val="24"/>
        </w:rPr>
        <w:t>.  Please note that your refund, if granted, will be minus PayPal fees.</w:t>
      </w:r>
    </w:p>
    <w:p w14:paraId="3E54B6C1" w14:textId="77777777" w:rsidR="00713B20" w:rsidRPr="00713B20" w:rsidRDefault="00713B20" w:rsidP="00713B20"/>
    <w:sectPr w:rsidR="00713B20" w:rsidRPr="0071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61"/>
    <w:rsid w:val="00082399"/>
    <w:rsid w:val="00324B61"/>
    <w:rsid w:val="00713B20"/>
    <w:rsid w:val="008F3091"/>
    <w:rsid w:val="00B3273C"/>
    <w:rsid w:val="00C64C27"/>
    <w:rsid w:val="00CC3E66"/>
    <w:rsid w:val="00D45E61"/>
    <w:rsid w:val="00D81FEF"/>
    <w:rsid w:val="00E36C21"/>
    <w:rsid w:val="00E6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5E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E6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45E61"/>
    <w:rPr>
      <w:color w:val="0563C1" w:themeColor="hyperlink"/>
      <w:u w:val="single"/>
    </w:rPr>
  </w:style>
  <w:style w:type="character" w:customStyle="1" w:styleId="UnresolvedMention">
    <w:name w:val="Unresolved Mention"/>
    <w:basedOn w:val="DefaultParagraphFont"/>
    <w:uiPriority w:val="99"/>
    <w:semiHidden/>
    <w:unhideWhenUsed/>
    <w:rsid w:val="00D45E61"/>
    <w:rPr>
      <w:color w:val="808080"/>
      <w:shd w:val="clear" w:color="auto" w:fill="E6E6E6"/>
    </w:rPr>
  </w:style>
  <w:style w:type="table" w:styleId="TableGrid">
    <w:name w:val="Table Grid"/>
    <w:basedOn w:val="TableNormal"/>
    <w:uiPriority w:val="39"/>
    <w:rsid w:val="00B3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5E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E6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45E61"/>
    <w:rPr>
      <w:color w:val="0563C1" w:themeColor="hyperlink"/>
      <w:u w:val="single"/>
    </w:rPr>
  </w:style>
  <w:style w:type="character" w:customStyle="1" w:styleId="UnresolvedMention">
    <w:name w:val="Unresolved Mention"/>
    <w:basedOn w:val="DefaultParagraphFont"/>
    <w:uiPriority w:val="99"/>
    <w:semiHidden/>
    <w:unhideWhenUsed/>
    <w:rsid w:val="00D45E61"/>
    <w:rPr>
      <w:color w:val="808080"/>
      <w:shd w:val="clear" w:color="auto" w:fill="E6E6E6"/>
    </w:rPr>
  </w:style>
  <w:style w:type="table" w:styleId="TableGrid">
    <w:name w:val="Table Grid"/>
    <w:basedOn w:val="TableNormal"/>
    <w:uiPriority w:val="39"/>
    <w:rsid w:val="00B3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nyurl.com/AnsteorraPayPalRe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Gurnee, Emily</dc:creator>
  <cp:lastModifiedBy>Brooklyn</cp:lastModifiedBy>
  <cp:revision>2</cp:revision>
  <dcterms:created xsi:type="dcterms:W3CDTF">2019-01-21T15:41:00Z</dcterms:created>
  <dcterms:modified xsi:type="dcterms:W3CDTF">2019-01-21T15:41:00Z</dcterms:modified>
</cp:coreProperties>
</file>